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Georgia" w:hAnsi="Georgia"/>
          <w:b/>
          <w:sz w:val="28"/>
        </w:rPr>
        <w:t>Финансово-экономическое обоснование взносов СНТ</w:t>
      </w:r>
    </w:p>
    <w:p>
      <w:pPr>
        <w:spacing w:after="320"/>
        <w:jc w:val="center"/>
      </w:pPr>
      <w:r>
        <w:rPr>
          <w:rFonts w:ascii="Georgia" w:hAnsi="Georgia"/>
          <w:i/>
          <w:color w:val="6B7280"/>
          <w:sz w:val="18"/>
        </w:rPr>
        <w:t>Поля в квадратных скобках с жёлтой заливкой — заполнить под своё СНТ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ФИНАНСОВО-ЭКОНОМИЧЕСКОЕ ОБОСНОВАНИЕ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размера членских взносов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  <w:shd w:val="clear" w:color="auto" w:fill="FFF3A3"/>
        </w:rPr>
        <w:t>[Наименование СНТ полностью]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на </w:t>
      </w:r>
      <w:r>
        <w:rPr>
          <w:rFonts w:ascii="Georgia" w:hAnsi="Georgia"/>
          <w:b w:val="0"/>
          <w:sz w:val="22"/>
          <w:shd w:val="clear" w:color="auto" w:fill="FFF3A3"/>
        </w:rPr>
        <w:t>[год]</w:t>
      </w:r>
      <w:r>
        <w:rPr>
          <w:rFonts w:ascii="Georgia" w:hAnsi="Georgia"/>
          <w:b w:val="0"/>
          <w:sz w:val="22"/>
        </w:rPr>
        <w:t xml:space="preserve"> год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1. ОБЩИЕ СВЕДЕНИЯ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Настоящее финансово-экономическое обоснование (далее — ФЭО) подготовлено правлением </w:t>
      </w:r>
      <w:r>
        <w:rPr>
          <w:rFonts w:ascii="Georgia" w:hAnsi="Georgia"/>
          <w:b w:val="0"/>
          <w:sz w:val="22"/>
          <w:shd w:val="clear" w:color="auto" w:fill="FFF3A3"/>
        </w:rPr>
        <w:t>[Наименование СНТ полностью]</w:t>
      </w:r>
      <w:r>
        <w:rPr>
          <w:rFonts w:ascii="Georgia" w:hAnsi="Georgia"/>
          <w:b w:val="0"/>
          <w:sz w:val="22"/>
        </w:rPr>
        <w:t xml:space="preserve"> в соответствии с ч. 8 ст. 14 Федерального закона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ФЭО является приложением к приходно-расходной смете на </w:t>
      </w:r>
      <w:r>
        <w:rPr>
          <w:rFonts w:ascii="Georgia" w:hAnsi="Georgia"/>
          <w:b w:val="0"/>
          <w:sz w:val="22"/>
          <w:shd w:val="clear" w:color="auto" w:fill="FFF3A3"/>
        </w:rPr>
        <w:t>[год]</w:t>
      </w:r>
      <w:r>
        <w:rPr>
          <w:rFonts w:ascii="Georgia" w:hAnsi="Georgia"/>
          <w:b w:val="0"/>
          <w:sz w:val="22"/>
        </w:rPr>
        <w:t xml:space="preserve"> год и выносится на утверждение общего собрания членов товарищества.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Общее количество земельных участков, расположенных в границах территории товарищества: </w:t>
      </w:r>
      <w:r>
        <w:rPr>
          <w:rFonts w:ascii="Georgia" w:hAnsi="Georgia"/>
          <w:b w:val="0"/>
          <w:sz w:val="22"/>
          <w:shd w:val="clear" w:color="auto" w:fill="FFF3A3"/>
        </w:rPr>
        <w:t>[количество участков]</w:t>
      </w:r>
      <w:r>
        <w:rPr>
          <w:rFonts w:ascii="Georgia" w:hAnsi="Georgia"/>
          <w:b w:val="0"/>
          <w:sz w:val="22"/>
        </w:rPr>
        <w:t xml:space="preserve"> участков.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Расчётный период: с 01 января </w:t>
      </w:r>
      <w:r>
        <w:rPr>
          <w:rFonts w:ascii="Georgia" w:hAnsi="Georgia"/>
          <w:b w:val="0"/>
          <w:sz w:val="22"/>
          <w:shd w:val="clear" w:color="auto" w:fill="FFF3A3"/>
        </w:rPr>
        <w:t>[год]</w:t>
      </w:r>
      <w:r>
        <w:rPr>
          <w:rFonts w:ascii="Georgia" w:hAnsi="Georgia"/>
          <w:b w:val="0"/>
          <w:sz w:val="22"/>
        </w:rPr>
        <w:t xml:space="preserve"> г. по 31 декабря </w:t>
      </w:r>
      <w:r>
        <w:rPr>
          <w:rFonts w:ascii="Georgia" w:hAnsi="Georgia"/>
          <w:b w:val="0"/>
          <w:sz w:val="22"/>
          <w:shd w:val="clear" w:color="auto" w:fill="FFF3A3"/>
        </w:rPr>
        <w:t>[год]</w:t>
      </w:r>
      <w:r>
        <w:rPr>
          <w:rFonts w:ascii="Georgia" w:hAnsi="Georgia"/>
          <w:b w:val="0"/>
          <w:sz w:val="22"/>
        </w:rPr>
        <w:t xml:space="preserve"> г.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2. РАСЧЁТ РАЗМЕРА ЧЛЕНСКОГО ВЗНОСА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№  │ Статья расходов             │ Годовая сумма, │ На 1 участок │ На 1 участок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п/п│                             │ руб.           │ в год, руб.  │ в месяц, руб.│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1  │ Содержание имущества общего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   │ пользования (дороги, ворота,│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ограждение, площадки)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2  │ Электроснабжение мест  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общего пользования  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3  │ Водоснабжение (содержание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скважины/водопровода)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4  │ Вывоз твёрдых коммунальных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отходов             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5  │ Охрана территории   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6  │ Оплата труда председателя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   │ правления, членов правления,│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   │ бухгалтера (с учётом   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страховых взносов и НДФЛ)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7  │ Расходы на ведение     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   │ бухгалтерского учёта,  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банковское обслуживание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8  │ Земельный налог на земли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общего пользования  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9  │ Юридические, почтовые и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канцелярские расходы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10 │ Непредвиденные (резервный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│    │ фонд, не более 10% от       │                │              │        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общей суммы расходов)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├────────────────────────────────────────────────────────────────────────────────────┤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│    │ ИТОГО                       │ </w:t>
      </w:r>
      <w:r>
        <w:rPr>
          <w:rFonts w:ascii="Georgia" w:hAnsi="Georgia"/>
          <w:b w:val="0"/>
          <w:sz w:val="22"/>
          <w:shd w:val="clear" w:color="auto" w:fill="FFF3A3"/>
        </w:rPr>
        <w:t>[общая сумма]</w:t>
      </w:r>
      <w:r>
        <w:rPr>
          <w:rFonts w:ascii="Georgia" w:hAnsi="Georgia"/>
          <w:b w:val="0"/>
          <w:sz w:val="22"/>
        </w:rPr>
        <w:t xml:space="preserve">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     │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 ПОЯСНЕНИЯ К РАСЧЁТУ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3.1. Статья 1. Содержание имущества общего пользования.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Включает: текущий ремонт дорог внутри территории товарищества (</w:t>
      </w:r>
      <w:r>
        <w:rPr>
          <w:rFonts w:ascii="Georgia" w:hAnsi="Georgia"/>
          <w:b w:val="0"/>
          <w:sz w:val="22"/>
          <w:shd w:val="clear" w:color="auto" w:fill="FFF3A3"/>
        </w:rPr>
        <w:t>[протяжённость]</w:t>
      </w:r>
      <w:r>
        <w:rPr>
          <w:rFonts w:ascii="Georgia" w:hAnsi="Georgia"/>
          <w:b w:val="0"/>
          <w:sz w:val="22"/>
        </w:rPr>
        <w:t xml:space="preserve"> м), обслуживание ограждения (</w:t>
      </w:r>
      <w:r>
        <w:rPr>
          <w:rFonts w:ascii="Georgia" w:hAnsi="Georgia"/>
          <w:b w:val="0"/>
          <w:sz w:val="22"/>
          <w:shd w:val="clear" w:color="auto" w:fill="FFF3A3"/>
        </w:rPr>
        <w:t>[протяжённость]</w:t>
      </w:r>
      <w:r>
        <w:rPr>
          <w:rFonts w:ascii="Georgia" w:hAnsi="Georgia"/>
          <w:b w:val="0"/>
          <w:sz w:val="22"/>
        </w:rPr>
        <w:t xml:space="preserve"> м), ворот и калиток (</w:t>
      </w:r>
      <w:r>
        <w:rPr>
          <w:rFonts w:ascii="Georgia" w:hAnsi="Georgia"/>
          <w:b w:val="0"/>
          <w:sz w:val="22"/>
          <w:shd w:val="clear" w:color="auto" w:fill="FFF3A3"/>
        </w:rPr>
        <w:t>[количество]</w:t>
      </w:r>
      <w:r>
        <w:rPr>
          <w:rFonts w:ascii="Georgia" w:hAnsi="Georgia"/>
          <w:b w:val="0"/>
          <w:sz w:val="22"/>
        </w:rPr>
        <w:t xml:space="preserve"> шт.), детской/спортивной площадки. Расчёт произведён на основании коммерческого предложения </w:t>
      </w:r>
      <w:r>
        <w:rPr>
          <w:rFonts w:ascii="Georgia" w:hAnsi="Georgia"/>
          <w:b w:val="0"/>
          <w:sz w:val="22"/>
          <w:shd w:val="clear" w:color="auto" w:fill="FFF3A3"/>
        </w:rPr>
        <w:t>[наименование подрядчика / «подрядной организации»]</w:t>
      </w:r>
      <w:r>
        <w:rPr>
          <w:rFonts w:ascii="Georgia" w:hAnsi="Georgia"/>
          <w:b w:val="0"/>
          <w:sz w:val="22"/>
        </w:rPr>
        <w:t xml:space="preserve"> от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 xml:space="preserve"> (Приложение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>).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3.2. Статья 2. Электроснабжение мест общего пользования.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Расход электроэнергии на освещение территории, работу насосного оборудования, ворот. Среднемесячное потребление — </w:t>
      </w:r>
      <w:r>
        <w:rPr>
          <w:rFonts w:ascii="Georgia" w:hAnsi="Georgia"/>
          <w:b w:val="0"/>
          <w:sz w:val="22"/>
          <w:shd w:val="clear" w:color="auto" w:fill="FFF3A3"/>
        </w:rPr>
        <w:t>[количество]</w:t>
      </w:r>
      <w:r>
        <w:rPr>
          <w:rFonts w:ascii="Georgia" w:hAnsi="Georgia"/>
          <w:b w:val="0"/>
          <w:sz w:val="22"/>
        </w:rPr>
        <w:t xml:space="preserve"> кВт·ч. Тариф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руб./кВт·ч (утверждён </w:t>
      </w:r>
      <w:r>
        <w:rPr>
          <w:rFonts w:ascii="Georgia" w:hAnsi="Georgia"/>
          <w:b w:val="0"/>
          <w:sz w:val="22"/>
          <w:shd w:val="clear" w:color="auto" w:fill="FFF3A3"/>
        </w:rPr>
        <w:t>[наименование органа тарифного регулирования]</w:t>
      </w:r>
      <w:r>
        <w:rPr>
          <w:rFonts w:ascii="Georgia" w:hAnsi="Georgia"/>
          <w:b w:val="0"/>
          <w:sz w:val="22"/>
        </w:rPr>
        <w:t xml:space="preserve">, приказ от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 xml:space="preserve">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>).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3.3. Статья 5. Охрана территории.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Круглосуточная/дневная охрана силами </w:t>
      </w:r>
      <w:r>
        <w:rPr>
          <w:rFonts w:ascii="Georgia" w:hAnsi="Georgia"/>
          <w:b w:val="0"/>
          <w:sz w:val="22"/>
          <w:shd w:val="clear" w:color="auto" w:fill="FFF3A3"/>
        </w:rPr>
        <w:t>[ЧОП «наименование» / сторожей по трудовому договору]</w:t>
      </w:r>
      <w:r>
        <w:rPr>
          <w:rFonts w:ascii="Georgia" w:hAnsi="Georgia"/>
          <w:b w:val="0"/>
          <w:sz w:val="22"/>
        </w:rPr>
        <w:t xml:space="preserve">. Стоимость услуг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руб./мес. по договору от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 xml:space="preserve">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 xml:space="preserve"> (Приложение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>).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3.4. Статья 6. Оплата труда.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Председатель правления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руб./мес. (вознаграждение, утверждённое решением общего собрания, протокол от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 xml:space="preserve">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>).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Бухгалтер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руб./мес. (по трудовому договору / договору оказания услуг).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Страховые взносы (30,0%)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руб./год.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НДФЛ (13%) —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руб./год.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3.5. Статья 10. Резервный фонд.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Формируется в размере </w:t>
      </w:r>
      <w:r>
        <w:rPr>
          <w:rFonts w:ascii="Georgia" w:hAnsi="Georgia"/>
          <w:b w:val="0"/>
          <w:sz w:val="22"/>
          <w:shd w:val="clear" w:color="auto" w:fill="FFF3A3"/>
        </w:rPr>
        <w:t>[процент]</w:t>
      </w:r>
      <w:r>
        <w:rPr>
          <w:rFonts w:ascii="Georgia" w:hAnsi="Georgia"/>
          <w:b w:val="0"/>
          <w:sz w:val="22"/>
        </w:rPr>
        <w:t>% от общей суммы расходов по статьям 1–9 для покрытия непредвиденных затрат на содержание общего имущества.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4. РАСЧЁТ РАЗМЕРА ЦЕЛЕВОГО ВЗНОСА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(заполняется при наличии)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Цель: </w:t>
      </w:r>
      <w:r>
        <w:rPr>
          <w:rFonts w:ascii="Georgia" w:hAnsi="Georgia"/>
          <w:b w:val="0"/>
          <w:sz w:val="22"/>
          <w:shd w:val="clear" w:color="auto" w:fill="FFF3A3"/>
        </w:rPr>
        <w:t>[описание цели — например, «асфальтирование внутренних дорог»]</w:t>
      </w:r>
      <w:r>
        <w:rPr>
          <w:rFonts w:ascii="Georgia" w:hAnsi="Georgia"/>
          <w:b w:val="0"/>
          <w:sz w:val="22"/>
        </w:rPr>
        <w:t>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Общая стоимость работ/приобретения: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Основание: коммерческое предложение / проектно-сметная документация (Приложение № </w:t>
      </w:r>
      <w:r>
        <w:rPr>
          <w:rFonts w:ascii="Georgia" w:hAnsi="Georgia"/>
          <w:b w:val="0"/>
          <w:sz w:val="22"/>
          <w:shd w:val="clear" w:color="auto" w:fill="FFF3A3"/>
        </w:rPr>
        <w:t>[номер]</w:t>
      </w:r>
      <w:r>
        <w:rPr>
          <w:rFonts w:ascii="Georgia" w:hAnsi="Georgia"/>
          <w:b w:val="0"/>
          <w:sz w:val="22"/>
        </w:rPr>
        <w:t>).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Срок выполнения: </w:t>
      </w:r>
      <w:r>
        <w:rPr>
          <w:rFonts w:ascii="Georgia" w:hAnsi="Georgia"/>
          <w:b w:val="0"/>
          <w:sz w:val="22"/>
          <w:shd w:val="clear" w:color="auto" w:fill="FFF3A3"/>
        </w:rPr>
        <w:t>[срок]</w:t>
      </w:r>
      <w:r>
        <w:rPr>
          <w:rFonts w:ascii="Georgia" w:hAnsi="Georgia"/>
          <w:b w:val="0"/>
          <w:sz w:val="22"/>
        </w:rPr>
        <w:t>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Размер целевого взноса на один участок: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Порядок внесения: единовременно / в </w:t>
      </w:r>
      <w:r>
        <w:rPr>
          <w:rFonts w:ascii="Georgia" w:hAnsi="Georgia"/>
          <w:b w:val="0"/>
          <w:sz w:val="22"/>
          <w:shd w:val="clear" w:color="auto" w:fill="FFF3A3"/>
        </w:rPr>
        <w:t>[количество]</w:t>
      </w:r>
      <w:r>
        <w:rPr>
          <w:rFonts w:ascii="Georgia" w:hAnsi="Georgia"/>
          <w:b w:val="0"/>
          <w:sz w:val="22"/>
        </w:rPr>
        <w:t xml:space="preserve"> этапов до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>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5. ИТОГОВЫЙ РАЗМЕР ВЗНОСОВ НА </w:t>
      </w:r>
      <w:r>
        <w:rPr>
          <w:rFonts w:ascii="Georgia" w:hAnsi="Georgia"/>
          <w:b w:val="0"/>
          <w:sz w:val="22"/>
          <w:shd w:val="clear" w:color="auto" w:fill="FFF3A3"/>
        </w:rPr>
        <w:t>[ГОД]</w:t>
      </w:r>
      <w:r>
        <w:rPr>
          <w:rFonts w:ascii="Georgia" w:hAnsi="Georgia"/>
          <w:b w:val="0"/>
          <w:sz w:val="22"/>
        </w:rPr>
        <w:t xml:space="preserve"> ГОД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Членский взнос: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 на один участок в месяц (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 в год).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Целевой взнос: </w:t>
      </w:r>
      <w:r>
        <w:rPr>
          <w:rFonts w:ascii="Georgia" w:hAnsi="Georgia"/>
          <w:b w:val="0"/>
          <w:sz w:val="22"/>
          <w:shd w:val="clear" w:color="auto" w:fill="FFF3A3"/>
        </w:rPr>
        <w:t>[сумма]</w:t>
      </w:r>
      <w:r>
        <w:rPr>
          <w:rFonts w:ascii="Georgia" w:hAnsi="Georgia"/>
          <w:b w:val="0"/>
          <w:sz w:val="22"/>
        </w:rPr>
        <w:t xml:space="preserve"> руб. на один участок (при наличии).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Срок внесения членских взносов: ежемесячно до </w:t>
      </w:r>
      <w:r>
        <w:rPr>
          <w:rFonts w:ascii="Georgia" w:hAnsi="Georgia"/>
          <w:b w:val="0"/>
          <w:sz w:val="22"/>
          <w:shd w:val="clear" w:color="auto" w:fill="FFF3A3"/>
        </w:rPr>
        <w:t>[число]</w:t>
      </w:r>
      <w:r>
        <w:rPr>
          <w:rFonts w:ascii="Georgia" w:hAnsi="Georgia"/>
          <w:b w:val="0"/>
          <w:sz w:val="22"/>
        </w:rPr>
        <w:t xml:space="preserve">-го числа текущего месяца / ежеквартально до </w:t>
      </w:r>
      <w:r>
        <w:rPr>
          <w:rFonts w:ascii="Georgia" w:hAnsi="Georgia"/>
          <w:b w:val="0"/>
          <w:sz w:val="22"/>
          <w:shd w:val="clear" w:color="auto" w:fill="FFF3A3"/>
        </w:rPr>
        <w:t>[число]</w:t>
      </w:r>
      <w:r>
        <w:rPr>
          <w:rFonts w:ascii="Georgia" w:hAnsi="Georgia"/>
          <w:b w:val="0"/>
          <w:sz w:val="22"/>
        </w:rPr>
        <w:t xml:space="preserve">-го числа первого месяца квартала / единовременно до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>.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Срок внесения целевого взноса: до </w:t>
      </w:r>
      <w:r>
        <w:rPr>
          <w:rFonts w:ascii="Georgia" w:hAnsi="Georgia"/>
          <w:b w:val="0"/>
          <w:sz w:val="22"/>
          <w:shd w:val="clear" w:color="auto" w:fill="FFF3A3"/>
        </w:rPr>
        <w:t>[дата]</w:t>
      </w:r>
      <w:r>
        <w:rPr>
          <w:rFonts w:ascii="Georgia" w:hAnsi="Georgia"/>
          <w:b w:val="0"/>
          <w:sz w:val="22"/>
        </w:rPr>
        <w:t>.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>Председатель правления</w:t>
      </w: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  <w:shd w:val="clear" w:color="auto" w:fill="FFF3A3"/>
        </w:rPr>
        <w:t>[Наименование СНТ сокращённо]</w:t>
      </w:r>
      <w:r>
        <w:rPr>
          <w:rFonts w:ascii="Georgia" w:hAnsi="Georgia"/>
          <w:b w:val="0"/>
          <w:sz w:val="22"/>
        </w:rPr>
        <w:t xml:space="preserve">         _______________ / </w:t>
      </w:r>
      <w:r>
        <w:rPr>
          <w:rFonts w:ascii="Georgia" w:hAnsi="Georgia"/>
          <w:b w:val="0"/>
          <w:sz w:val="22"/>
          <w:shd w:val="clear" w:color="auto" w:fill="FFF3A3"/>
        </w:rPr>
        <w:t>[ФИО председателя]</w:t>
      </w:r>
      <w:r>
        <w:rPr>
          <w:rFonts w:ascii="Georgia" w:hAnsi="Georgia"/>
          <w:b w:val="0"/>
          <w:sz w:val="22"/>
        </w:rPr>
        <w:t xml:space="preserve"> /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Бухгалтер                             _______________ / </w:t>
      </w:r>
      <w:r>
        <w:rPr>
          <w:rFonts w:ascii="Georgia" w:hAnsi="Georgia"/>
          <w:b w:val="0"/>
          <w:sz w:val="22"/>
          <w:shd w:val="clear" w:color="auto" w:fill="FFF3A3"/>
        </w:rPr>
        <w:t>[ФИО бухгалтера]</w:t>
      </w:r>
      <w:r>
        <w:rPr>
          <w:rFonts w:ascii="Georgia" w:hAnsi="Georgia"/>
          <w:b w:val="0"/>
          <w:sz w:val="22"/>
        </w:rPr>
        <w:t xml:space="preserve"> /</w:t>
      </w:r>
    </w:p>
    <w:p>
      <w:pPr>
        <w:spacing w:after="40" w:before="0" w:line="300" w:lineRule="auto"/>
      </w:pPr>
    </w:p>
    <w:p>
      <w:pPr>
        <w:spacing w:after="40" w:before="0" w:line="300" w:lineRule="auto"/>
      </w:pPr>
      <w:r>
        <w:rPr>
          <w:rFonts w:ascii="Georgia" w:hAnsi="Georgia"/>
          <w:b w:val="0"/>
          <w:sz w:val="22"/>
        </w:rPr>
        <w:t xml:space="preserve">Дата составления: </w:t>
      </w:r>
      <w:r>
        <w:rPr>
          <w:rFonts w:ascii="Georgia" w:hAnsi="Georgia"/>
          <w:b w:val="0"/>
          <w:sz w:val="22"/>
          <w:shd w:val="clear" w:color="auto" w:fill="FFF3A3"/>
        </w:rPr>
        <w:t>[дата составления в формате ДД.ММ.ГГГГ]</w:t>
      </w:r>
    </w:p>
    <w:p>
      <w:pPr>
        <w:spacing w:before="480"/>
        <w:jc w:val="center"/>
      </w:pPr>
      <w:r>
        <w:rPr>
          <w:rFonts w:ascii="Georgia" w:hAnsi="Georgia"/>
          <w:i/>
          <w:color w:val="9CA3AF"/>
          <w:sz w:val="16"/>
        </w:rPr>
        <w:br/>
        <w:t>Источник: snt.expert — юридический блог о СНТ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 w:cs="Georgi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